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41"/>
        <w:gridCol w:w="284"/>
        <w:gridCol w:w="1671"/>
        <w:gridCol w:w="1448"/>
        <w:gridCol w:w="1984"/>
        <w:gridCol w:w="98"/>
      </w:tblGrid>
      <w:tr w:rsidR="00721798" w:rsidTr="00813524">
        <w:trPr>
          <w:jc w:val="center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434CC" w:rsidP="00813524">
            <w:pPr>
              <w:snapToGrid w:val="0"/>
              <w:jc w:val="center"/>
              <w:rPr>
                <w:sz w:val="16"/>
              </w:rPr>
            </w:pPr>
            <w:r w:rsidRPr="00673A2B">
              <w:rPr>
                <w:noProof/>
                <w:sz w:val="16"/>
              </w:rPr>
              <w:drawing>
                <wp:inline distT="0" distB="0" distL="0" distR="0">
                  <wp:extent cx="419100" cy="4572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Pr="00846CBC" w:rsidRDefault="00721798" w:rsidP="00813524">
            <w:pPr>
              <w:snapToGrid w:val="0"/>
              <w:jc w:val="center"/>
              <w:rPr>
                <w:lang w:val="it-IT"/>
              </w:rPr>
            </w:pP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Gemeinde Naturns</w:t>
            </w: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Comune di Naturno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434CC" w:rsidP="00813524">
            <w:pPr>
              <w:snapToGrid w:val="0"/>
              <w:jc w:val="center"/>
              <w:rPr>
                <w:sz w:val="16"/>
              </w:rPr>
            </w:pPr>
            <w:r w:rsidRPr="00673A2B">
              <w:rPr>
                <w:noProof/>
                <w:sz w:val="16"/>
              </w:rPr>
              <w:drawing>
                <wp:inline distT="0" distB="0" distL="0" distR="0">
                  <wp:extent cx="400050" cy="457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snapToGrid w:val="0"/>
              <w:jc w:val="center"/>
            </w:pP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Gemeinde </w:t>
            </w:r>
            <w:proofErr w:type="spellStart"/>
            <w:r>
              <w:rPr>
                <w:rFonts w:ascii="Arial" w:hAnsi="Arial" w:cs="Arial"/>
                <w:sz w:val="16"/>
              </w:rPr>
              <w:t>Schnals</w:t>
            </w:r>
            <w:proofErr w:type="spellEnd"/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Comune di </w:t>
            </w:r>
            <w:proofErr w:type="spellStart"/>
            <w:r>
              <w:rPr>
                <w:rFonts w:ascii="Arial" w:hAnsi="Arial" w:cs="Arial"/>
                <w:sz w:val="16"/>
              </w:rPr>
              <w:t>Senales</w:t>
            </w:r>
            <w:proofErr w:type="spellEnd"/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434CC" w:rsidP="00813524">
            <w:pPr>
              <w:snapToGrid w:val="0"/>
              <w:jc w:val="center"/>
              <w:rPr>
                <w:sz w:val="16"/>
              </w:rPr>
            </w:pPr>
            <w:bookmarkStart w:id="0" w:name="_GoBack"/>
            <w:bookmarkEnd w:id="0"/>
            <w:r w:rsidRPr="00673A2B">
              <w:rPr>
                <w:noProof/>
                <w:sz w:val="16"/>
              </w:rPr>
              <w:drawing>
                <wp:inline distT="0" distB="0" distL="0" distR="0">
                  <wp:extent cx="352425" cy="40005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snapToGrid w:val="0"/>
              <w:jc w:val="center"/>
              <w:rPr>
                <w:sz w:val="16"/>
              </w:rPr>
            </w:pP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Gemeinde Plaus</w:t>
            </w: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 di Plaus</w:t>
            </w:r>
          </w:p>
        </w:tc>
      </w:tr>
      <w:tr w:rsidR="00721798" w:rsidTr="00813524">
        <w:trPr>
          <w:jc w:val="center"/>
        </w:trPr>
        <w:tc>
          <w:tcPr>
            <w:tcW w:w="5103" w:type="dxa"/>
            <w:gridSpan w:val="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pStyle w:val="berschrift2"/>
              <w:tabs>
                <w:tab w:val="left" w:pos="0"/>
              </w:tabs>
              <w:snapToGrid w:val="0"/>
            </w:pPr>
            <w:r>
              <w:t xml:space="preserve">Konsortium-Betrieb Naturns – </w:t>
            </w:r>
            <w:proofErr w:type="spellStart"/>
            <w:r>
              <w:t>Schnals</w:t>
            </w:r>
            <w:proofErr w:type="spellEnd"/>
            <w:r>
              <w:t xml:space="preserve"> – Plaus</w:t>
            </w:r>
          </w:p>
          <w:p w:rsidR="00721798" w:rsidRPr="00846CBC" w:rsidRDefault="00721798" w:rsidP="00813524">
            <w:pPr>
              <w:jc w:val="center"/>
              <w:rPr>
                <w:rFonts w:ascii="Batang, 'Arial Unicode MS'" w:hAnsi="Batang, 'Arial Unicode MS'" w:cs="Batang, 'Arial Unicode MS'"/>
              </w:rPr>
            </w:pPr>
            <w:r w:rsidRPr="00846CBC">
              <w:rPr>
                <w:rFonts w:ascii="Batang, 'Arial Unicode MS'" w:hAnsi="Batang, 'Arial Unicode MS'" w:cs="Batang, 'Arial Unicode MS'"/>
              </w:rPr>
              <w:t>Gustav Flora Str. 10, 39025 Naturns (BZ)</w:t>
            </w:r>
          </w:p>
          <w:p w:rsidR="00721798" w:rsidRDefault="00721798" w:rsidP="00813524">
            <w:pPr>
              <w:jc w:val="center"/>
            </w:pPr>
            <w:r>
              <w:rPr>
                <w:rFonts w:ascii="Batang, 'Arial Unicode MS'" w:hAnsi="Batang, 'Arial Unicode MS'" w:cs="Batang, 'Arial Unicode MS'"/>
                <w:sz w:val="16"/>
                <w:lang w:val="it-IT"/>
              </w:rPr>
              <w:t xml:space="preserve">E-mail: </w:t>
            </w:r>
            <w:hyperlink r:id="rId10" w:history="1">
              <w:r>
                <w:rPr>
                  <w:rStyle w:val="Internetlink"/>
                  <w:rFonts w:eastAsia="Batang"/>
                  <w:lang w:val="it-IT"/>
                </w:rPr>
                <w:t>altersheim@naturns.</w:t>
              </w:r>
            </w:hyperlink>
            <w:hyperlink r:id="rId11" w:history="1">
              <w:r>
                <w:rPr>
                  <w:rStyle w:val="Internetlink"/>
                  <w:rFonts w:eastAsia="Batang"/>
                  <w:lang w:val="it-IT"/>
                </w:rPr>
                <w:t>eu</w:t>
              </w:r>
            </w:hyperlink>
          </w:p>
          <w:p w:rsidR="00721798" w:rsidRDefault="00721798" w:rsidP="00813524">
            <w:pPr>
              <w:rPr>
                <w:rFonts w:ascii="Batang, 'Arial Unicode MS'" w:hAnsi="Batang, 'Arial Unicode MS'" w:cs="Batang, 'Arial Unicode MS'"/>
                <w:sz w:val="2"/>
                <w:lang w:val="it-IT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snapToGrid w:val="0"/>
              <w:jc w:val="center"/>
              <w:rPr>
                <w:rFonts w:ascii="Batang, 'Arial Unicode MS'" w:hAnsi="Batang, 'Arial Unicode MS'" w:cs="Batang, 'Arial Unicode MS'"/>
                <w:sz w:val="2"/>
                <w:lang w:val="it-IT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pStyle w:val="berschrift2"/>
              <w:tabs>
                <w:tab w:val="left" w:pos="0"/>
              </w:tabs>
              <w:snapToGrid w:val="0"/>
            </w:pPr>
            <w:proofErr w:type="spellStart"/>
            <w:r>
              <w:t>Consorzio-Azienda</w:t>
            </w:r>
            <w:proofErr w:type="spellEnd"/>
            <w:r>
              <w:t xml:space="preserve"> Naturno – </w:t>
            </w:r>
            <w:proofErr w:type="spellStart"/>
            <w:r>
              <w:t>Senales</w:t>
            </w:r>
            <w:proofErr w:type="spellEnd"/>
            <w:r>
              <w:t xml:space="preserve"> – Plaus</w:t>
            </w:r>
          </w:p>
          <w:p w:rsidR="00721798" w:rsidRDefault="00721798" w:rsidP="00813524">
            <w:pPr>
              <w:jc w:val="center"/>
              <w:rPr>
                <w:rFonts w:ascii="Batang, 'Arial Unicode MS'" w:eastAsia="Batang, 'Arial Unicode MS'" w:hAnsi="Batang, 'Arial Unicode MS'" w:cs="Batang, 'Arial Unicode MS'"/>
                <w:lang w:val="it-IT"/>
              </w:rPr>
            </w:pPr>
            <w:r>
              <w:rPr>
                <w:rFonts w:ascii="Batang, 'Arial Unicode MS'" w:eastAsia="Batang, 'Arial Unicode MS'" w:hAnsi="Batang, 'Arial Unicode MS'" w:cs="Batang, 'Arial Unicode MS'"/>
                <w:lang w:val="it-IT"/>
              </w:rPr>
              <w:t xml:space="preserve">Via Gustav </w:t>
            </w:r>
            <w:proofErr w:type="gramStart"/>
            <w:r>
              <w:rPr>
                <w:rFonts w:ascii="Batang, 'Arial Unicode MS'" w:eastAsia="Batang, 'Arial Unicode MS'" w:hAnsi="Batang, 'Arial Unicode MS'" w:cs="Batang, 'Arial Unicode MS'"/>
                <w:lang w:val="it-IT"/>
              </w:rPr>
              <w:t>Flora  10</w:t>
            </w:r>
            <w:proofErr w:type="gramEnd"/>
            <w:r>
              <w:rPr>
                <w:rFonts w:ascii="Batang, 'Arial Unicode MS'" w:eastAsia="Batang, 'Arial Unicode MS'" w:hAnsi="Batang, 'Arial Unicode MS'" w:cs="Batang, 'Arial Unicode MS'"/>
                <w:lang w:val="it-IT"/>
              </w:rPr>
              <w:t>, 39025 Naturno (BZ)</w:t>
            </w:r>
          </w:p>
          <w:p w:rsidR="00721798" w:rsidRDefault="00721798" w:rsidP="00813524">
            <w:pPr>
              <w:jc w:val="center"/>
            </w:pPr>
            <w:r>
              <w:rPr>
                <w:rFonts w:ascii="Wingdings" w:eastAsia="Wingdings" w:hAnsi="Wingdings" w:cs="Wingdings"/>
                <w:spacing w:val="-8"/>
                <w:sz w:val="16"/>
                <w:lang w:val="it-IT"/>
              </w:rPr>
              <w:t></w:t>
            </w:r>
            <w:r>
              <w:rPr>
                <w:rFonts w:ascii="Batang, 'Arial Unicode MS'" w:eastAsia="Batang, 'Arial Unicode MS'" w:hAnsi="Batang, 'Arial Unicode MS'" w:cs="Batang, 'Arial Unicode MS'"/>
                <w:spacing w:val="-8"/>
                <w:sz w:val="16"/>
                <w:lang w:val="it-IT"/>
              </w:rPr>
              <w:t xml:space="preserve"> </w:t>
            </w:r>
            <w:r>
              <w:rPr>
                <w:rFonts w:ascii="Batang, 'Arial Unicode MS'" w:hAnsi="Batang, 'Arial Unicode MS'" w:cs="Batang, 'Arial Unicode MS'"/>
                <w:spacing w:val="-8"/>
                <w:sz w:val="16"/>
                <w:lang w:val="it-IT"/>
              </w:rPr>
              <w:t>Tel.: 0473/671500</w:t>
            </w:r>
          </w:p>
          <w:p w:rsidR="00721798" w:rsidRDefault="00721798" w:rsidP="00813524">
            <w:pPr>
              <w:jc w:val="center"/>
              <w:rPr>
                <w:rFonts w:ascii="Batang, 'Arial Unicode MS'" w:hAnsi="Batang, 'Arial Unicode MS'" w:cs="Batang, 'Arial Unicode MS'"/>
                <w:spacing w:val="-8"/>
                <w:sz w:val="16"/>
                <w:lang w:val="it-IT"/>
              </w:rPr>
            </w:pPr>
            <w:r>
              <w:rPr>
                <w:rFonts w:ascii="Batang, 'Arial Unicode MS'" w:hAnsi="Batang, 'Arial Unicode MS'" w:cs="Batang, 'Arial Unicode MS'"/>
                <w:spacing w:val="-8"/>
                <w:sz w:val="16"/>
                <w:lang w:val="it-IT"/>
              </w:rPr>
              <w:t>Fax: 0473/671580</w:t>
            </w:r>
          </w:p>
          <w:p w:rsidR="008237BC" w:rsidRPr="008237BC" w:rsidRDefault="008237BC" w:rsidP="008237BC">
            <w:pPr>
              <w:jc w:val="center"/>
              <w:rPr>
                <w:rFonts w:ascii="Batang, 'Arial Unicode MS'" w:hAnsi="Batang, 'Arial Unicode MS'" w:cs="Batang, 'Arial Unicode MS'"/>
                <w:sz w:val="16"/>
                <w:lang w:val="it-IT"/>
              </w:rPr>
            </w:pPr>
            <w:r>
              <w:rPr>
                <w:rFonts w:ascii="Batang, 'Arial Unicode MS'" w:hAnsi="Batang, 'Arial Unicode MS'" w:cs="Batang, 'Arial Unicode MS'"/>
                <w:sz w:val="16"/>
                <w:lang w:val="it-IT"/>
              </w:rPr>
              <w:t>St-Nr/</w:t>
            </w:r>
            <w:proofErr w:type="spellStart"/>
            <w:r>
              <w:rPr>
                <w:rFonts w:ascii="Batang, 'Arial Unicode MS'" w:hAnsi="Batang, 'Arial Unicode MS'" w:cs="Batang, 'Arial Unicode MS'"/>
                <w:sz w:val="16"/>
                <w:lang w:val="it-IT"/>
              </w:rPr>
              <w:t>Cod.fisc</w:t>
            </w:r>
            <w:proofErr w:type="spellEnd"/>
            <w:r>
              <w:rPr>
                <w:rFonts w:ascii="Batang, 'Arial Unicode MS'" w:hAnsi="Batang, 'Arial Unicode MS'" w:cs="Batang, 'Arial Unicode MS'"/>
                <w:sz w:val="16"/>
                <w:lang w:val="it-IT"/>
              </w:rPr>
              <w:t>.: 02529710218</w:t>
            </w: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snapToGrid w:val="0"/>
              <w:rPr>
                <w:rFonts w:ascii="Batang, 'Arial Unicode MS'" w:eastAsia="MS Mincho" w:hAnsi="Batang, 'Arial Unicode MS'" w:cs="Batang, 'Arial Unicode MS'" w:hint="eastAsia"/>
                <w:spacing w:val="-8"/>
                <w:sz w:val="16"/>
                <w:lang w:val="it-IT"/>
              </w:rPr>
            </w:pPr>
          </w:p>
        </w:tc>
      </w:tr>
    </w:tbl>
    <w:p w:rsidR="00D060E3" w:rsidRPr="008250C5" w:rsidRDefault="00D060E3">
      <w:pPr>
        <w:rPr>
          <w:rFonts w:ascii="Century Gothic" w:hAnsi="Century Gothic"/>
          <w:sz w:val="20"/>
          <w:szCs w:val="20"/>
        </w:rPr>
      </w:pPr>
    </w:p>
    <w:p w:rsidR="008250C5" w:rsidRDefault="008250C5" w:rsidP="008250C5">
      <w:pPr>
        <w:ind w:left="360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 xml:space="preserve">Die Bewertung erfolgt anhand von 8 Kriterien welche jeweils mit 0 bis 5 Punkten bewertet werden.  Die Rangordnung wird nach Punktezahl absteigend erstellt. </w:t>
      </w:r>
    </w:p>
    <w:p w:rsidR="008237BC" w:rsidRPr="008250C5" w:rsidRDefault="008237BC" w:rsidP="008237BC">
      <w:pPr>
        <w:spacing w:line="276" w:lineRule="auto"/>
        <w:ind w:left="360"/>
        <w:rPr>
          <w:rFonts w:ascii="Century Gothic" w:hAnsi="Century Gothic"/>
          <w:sz w:val="20"/>
          <w:szCs w:val="20"/>
        </w:rPr>
      </w:pPr>
      <w:r w:rsidRPr="008237BC">
        <w:rPr>
          <w:rFonts w:ascii="Century Gothic" w:hAnsi="Century Gothic"/>
          <w:b/>
          <w:sz w:val="20"/>
          <w:szCs w:val="20"/>
        </w:rPr>
        <w:t>ACHTUNG</w:t>
      </w:r>
      <w:r>
        <w:rPr>
          <w:rFonts w:ascii="Century Gothic" w:hAnsi="Century Gothic"/>
          <w:sz w:val="20"/>
          <w:szCs w:val="20"/>
        </w:rPr>
        <w:t xml:space="preserve">: Voraussetzung für die Aufnahme in die Rangordnung ist eine Mindestanzahl von </w:t>
      </w:r>
      <w:r w:rsidR="00C64DAE">
        <w:rPr>
          <w:rFonts w:ascii="Century Gothic" w:hAnsi="Century Gothic"/>
          <w:sz w:val="20"/>
          <w:szCs w:val="20"/>
        </w:rPr>
        <w:t>15</w:t>
      </w:r>
      <w:r>
        <w:rPr>
          <w:rFonts w:ascii="Century Gothic" w:hAnsi="Century Gothic"/>
          <w:sz w:val="20"/>
          <w:szCs w:val="20"/>
        </w:rPr>
        <w:t xml:space="preserve"> Punkten, ab dem Jahr 2025 von 2</w:t>
      </w:r>
      <w:r w:rsidR="00C64DAE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 xml:space="preserve"> Punkten.</w:t>
      </w:r>
    </w:p>
    <w:p w:rsidR="008237BC" w:rsidRPr="008250C5" w:rsidRDefault="008237BC" w:rsidP="008250C5">
      <w:pPr>
        <w:ind w:left="360"/>
        <w:rPr>
          <w:rFonts w:ascii="Century Gothic" w:hAnsi="Century Gothic"/>
          <w:color w:val="000000"/>
          <w:sz w:val="20"/>
          <w:szCs w:val="20"/>
        </w:rPr>
      </w:pPr>
    </w:p>
    <w:p w:rsidR="008250C5" w:rsidRPr="008250C5" w:rsidRDefault="008250C5" w:rsidP="008250C5">
      <w:pPr>
        <w:ind w:left="360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 xml:space="preserve">Der Antragsteller wird darauf hingewiesen, dass er Veränderungen aktiv melden muss! </w:t>
      </w:r>
    </w:p>
    <w:p w:rsidR="008250C5" w:rsidRPr="008250C5" w:rsidRDefault="008250C5" w:rsidP="008250C5">
      <w:pPr>
        <w:ind w:left="360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 xml:space="preserve">Die Rangordnung wird jeweils 60 Tage nach Eingang eines Ansuchens neu erstellt. </w:t>
      </w:r>
      <w:r w:rsidR="00B3485A">
        <w:rPr>
          <w:rFonts w:ascii="Century Gothic" w:hAnsi="Century Gothic"/>
          <w:color w:val="000000"/>
          <w:sz w:val="20"/>
          <w:szCs w:val="20"/>
        </w:rPr>
        <w:t xml:space="preserve">In der Regel erfolgt die Erstellung der Rangliste gemeinsam durch die </w:t>
      </w:r>
      <w:r w:rsidR="006E6165">
        <w:rPr>
          <w:rFonts w:ascii="Century Gothic" w:hAnsi="Century Gothic"/>
          <w:color w:val="000000"/>
          <w:sz w:val="20"/>
          <w:szCs w:val="20"/>
        </w:rPr>
        <w:t>Kommission.</w:t>
      </w:r>
      <w:r w:rsidR="00B42E2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E6165">
        <w:rPr>
          <w:rFonts w:ascii="Century Gothic" w:hAnsi="Century Gothic"/>
          <w:color w:val="000000"/>
          <w:sz w:val="20"/>
          <w:szCs w:val="20"/>
        </w:rPr>
        <w:t>D</w:t>
      </w:r>
      <w:r w:rsidR="00B42E2B">
        <w:rPr>
          <w:rFonts w:ascii="Century Gothic" w:hAnsi="Century Gothic"/>
          <w:color w:val="000000"/>
          <w:sz w:val="20"/>
          <w:szCs w:val="20"/>
        </w:rPr>
        <w:t>ie Pflegedienstleitung und der Direktor machen die Einschätzung vorab</w:t>
      </w:r>
      <w:r w:rsidR="00B3485A">
        <w:rPr>
          <w:rFonts w:ascii="Century Gothic" w:hAnsi="Century Gothic"/>
          <w:color w:val="000000"/>
          <w:sz w:val="20"/>
          <w:szCs w:val="20"/>
        </w:rPr>
        <w:t>.</w:t>
      </w:r>
    </w:p>
    <w:p w:rsidR="008250C5" w:rsidRPr="008250C5" w:rsidRDefault="008250C5" w:rsidP="008250C5">
      <w:pPr>
        <w:ind w:left="360"/>
        <w:rPr>
          <w:rFonts w:ascii="Century Gothic" w:hAnsi="Century Gothic"/>
          <w:b/>
          <w:color w:val="000000"/>
          <w:sz w:val="20"/>
          <w:szCs w:val="20"/>
        </w:rPr>
      </w:pPr>
    </w:p>
    <w:p w:rsidR="008250C5" w:rsidRPr="008237BC" w:rsidRDefault="008250C5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8237BC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Datum des Ansuchens </w:t>
      </w:r>
    </w:p>
    <w:p w:rsidR="008250C5" w:rsidRPr="008250C5" w:rsidRDefault="008250C5" w:rsidP="008250C5">
      <w:pPr>
        <w:ind w:left="1080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>Mit Start</w:t>
      </w:r>
      <w:r w:rsidR="008C196F">
        <w:rPr>
          <w:rFonts w:ascii="Century Gothic" w:hAnsi="Century Gothic"/>
          <w:color w:val="000000"/>
          <w:sz w:val="20"/>
          <w:szCs w:val="20"/>
        </w:rPr>
        <w:t xml:space="preserve"> des Ansuchens gibt es 0 Punkte.</w:t>
      </w:r>
      <w:r w:rsidRPr="008C196F">
        <w:rPr>
          <w:rFonts w:ascii="Century Gothic" w:hAnsi="Century Gothic"/>
          <w:color w:val="000000"/>
          <w:sz w:val="20"/>
          <w:szCs w:val="20"/>
        </w:rPr>
        <w:t xml:space="preserve"> Eine Neubewertung erfolgt jeweils mit Einlangen eines neuen Ansuchens</w:t>
      </w:r>
      <w:r w:rsidRPr="008250C5">
        <w:rPr>
          <w:rFonts w:ascii="Century Gothic" w:hAnsi="Century Gothic"/>
          <w:color w:val="000000"/>
          <w:sz w:val="20"/>
          <w:szCs w:val="20"/>
        </w:rPr>
        <w:t xml:space="preserve">.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44"/>
        <w:gridCol w:w="1164"/>
        <w:gridCol w:w="1164"/>
        <w:gridCol w:w="1173"/>
        <w:gridCol w:w="1164"/>
        <w:gridCol w:w="1164"/>
      </w:tblGrid>
      <w:tr w:rsidR="00DC522B" w:rsidRPr="008250C5" w:rsidTr="008250C5">
        <w:tc>
          <w:tcPr>
            <w:tcW w:w="1135" w:type="dxa"/>
            <w:shd w:val="clear" w:color="auto" w:fill="auto"/>
          </w:tcPr>
          <w:p w:rsidR="00DC522B" w:rsidRPr="008250C5" w:rsidRDefault="00DC522B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C522B" w:rsidRPr="008250C5" w:rsidRDefault="00DC522B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Unter 3 Monate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C522B" w:rsidRPr="008250C5" w:rsidRDefault="00DC522B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 Monate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C522B" w:rsidRPr="008250C5" w:rsidRDefault="00DC522B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6 Monate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C522B" w:rsidRPr="008250C5" w:rsidRDefault="00DC522B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9 Monate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C522B" w:rsidRPr="008250C5" w:rsidRDefault="00DC522B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 Jahr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C522B" w:rsidRPr="008250C5" w:rsidRDefault="00DC522B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1,5 Jahr</w:t>
            </w:r>
          </w:p>
        </w:tc>
      </w:tr>
      <w:tr w:rsidR="008250C5" w:rsidRPr="008250C5" w:rsidTr="008250C5">
        <w:tc>
          <w:tcPr>
            <w:tcW w:w="1135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8250C5" w:rsidRPr="008250C5" w:rsidRDefault="008250C5" w:rsidP="008250C5">
      <w:pPr>
        <w:ind w:left="1080"/>
        <w:rPr>
          <w:rFonts w:ascii="Century Gothic" w:hAnsi="Century Gothic"/>
          <w:color w:val="000000"/>
          <w:sz w:val="20"/>
          <w:szCs w:val="20"/>
        </w:rPr>
      </w:pPr>
    </w:p>
    <w:p w:rsidR="008250C5" w:rsidRPr="008237BC" w:rsidRDefault="008250C5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8237BC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Ansässigkeit </w:t>
      </w:r>
    </w:p>
    <w:p w:rsidR="008250C5" w:rsidRPr="008250C5" w:rsidRDefault="008250C5" w:rsidP="008250C5">
      <w:pPr>
        <w:ind w:left="1080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 xml:space="preserve">Wird nach Anzahl der Jahre in der Gemeinde bewertet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15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A1154D" w:rsidRPr="008250C5" w:rsidTr="007D4623">
        <w:tc>
          <w:tcPr>
            <w:tcW w:w="1135" w:type="dxa"/>
            <w:shd w:val="clear" w:color="auto" w:fill="auto"/>
          </w:tcPr>
          <w:p w:rsidR="00A1154D" w:rsidRPr="008250C5" w:rsidRDefault="00A1154D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Jahre</w:t>
            </w:r>
          </w:p>
        </w:tc>
        <w:tc>
          <w:tcPr>
            <w:tcW w:w="615" w:type="dxa"/>
            <w:shd w:val="clear" w:color="auto" w:fill="auto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>5 bis 10</w:t>
            </w:r>
          </w:p>
        </w:tc>
        <w:tc>
          <w:tcPr>
            <w:tcW w:w="709" w:type="dxa"/>
            <w:shd w:val="clear" w:color="auto" w:fill="auto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>10 bis 15</w:t>
            </w:r>
          </w:p>
        </w:tc>
        <w:tc>
          <w:tcPr>
            <w:tcW w:w="709" w:type="dxa"/>
            <w:shd w:val="clear" w:color="auto" w:fill="auto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>15. bis 20</w:t>
            </w:r>
          </w:p>
        </w:tc>
        <w:tc>
          <w:tcPr>
            <w:tcW w:w="709" w:type="dxa"/>
            <w:shd w:val="clear" w:color="auto" w:fill="auto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>20 bis 25</w:t>
            </w:r>
          </w:p>
        </w:tc>
        <w:tc>
          <w:tcPr>
            <w:tcW w:w="708" w:type="dxa"/>
            <w:shd w:val="clear" w:color="auto" w:fill="auto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>25</w:t>
            </w:r>
            <w:r w:rsidR="00B60CD5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bis 30</w:t>
            </w:r>
          </w:p>
        </w:tc>
        <w:tc>
          <w:tcPr>
            <w:tcW w:w="708" w:type="dxa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30</w:t>
            </w:r>
            <w:r w:rsidR="00B60CD5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bis 35</w:t>
            </w:r>
          </w:p>
        </w:tc>
        <w:tc>
          <w:tcPr>
            <w:tcW w:w="708" w:type="dxa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35</w:t>
            </w:r>
            <w:r w:rsidR="00B60CD5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bis 40</w:t>
            </w:r>
          </w:p>
        </w:tc>
        <w:tc>
          <w:tcPr>
            <w:tcW w:w="708" w:type="dxa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40</w:t>
            </w:r>
            <w:r w:rsidR="00B60CD5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bis 45</w:t>
            </w:r>
          </w:p>
        </w:tc>
        <w:tc>
          <w:tcPr>
            <w:tcW w:w="708" w:type="dxa"/>
          </w:tcPr>
          <w:p w:rsidR="00A1154D" w:rsidRPr="00A1154D" w:rsidRDefault="00A1154D" w:rsidP="008250C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45</w:t>
            </w:r>
            <w:r w:rsidR="00B60CD5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bis 50</w:t>
            </w:r>
          </w:p>
        </w:tc>
        <w:tc>
          <w:tcPr>
            <w:tcW w:w="708" w:type="dxa"/>
          </w:tcPr>
          <w:p w:rsidR="00A1154D" w:rsidRPr="00A1154D" w:rsidRDefault="00B60CD5" w:rsidP="00B60CD5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über</w:t>
            </w:r>
            <w:r w:rsid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50</w:t>
            </w:r>
          </w:p>
        </w:tc>
      </w:tr>
      <w:tr w:rsidR="00A1154D" w:rsidRPr="008250C5" w:rsidTr="007D4623">
        <w:tc>
          <w:tcPr>
            <w:tcW w:w="1135" w:type="dxa"/>
            <w:shd w:val="clear" w:color="auto" w:fill="auto"/>
          </w:tcPr>
          <w:p w:rsidR="00A1154D" w:rsidRPr="008250C5" w:rsidRDefault="00A1154D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1154D" w:rsidRPr="008250C5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154D" w:rsidRPr="008250C5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154D" w:rsidRPr="008250C5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154D" w:rsidRPr="008250C5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54D" w:rsidRPr="008250C5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1154D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1154D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1154D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1154D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1154D" w:rsidRDefault="00A1154D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250C5" w:rsidRPr="008250C5" w:rsidRDefault="008250C5" w:rsidP="008250C5">
      <w:pPr>
        <w:ind w:left="1080"/>
        <w:rPr>
          <w:rFonts w:ascii="Century Gothic" w:hAnsi="Century Gothic"/>
          <w:color w:val="000000"/>
          <w:sz w:val="20"/>
          <w:szCs w:val="20"/>
        </w:rPr>
      </w:pPr>
    </w:p>
    <w:p w:rsidR="008250C5" w:rsidRPr="008250C5" w:rsidRDefault="008250C5" w:rsidP="008250C5">
      <w:pPr>
        <w:rPr>
          <w:rFonts w:ascii="Century Gothic" w:hAnsi="Century Gothic"/>
          <w:color w:val="000000"/>
          <w:sz w:val="20"/>
          <w:szCs w:val="20"/>
        </w:rPr>
      </w:pPr>
    </w:p>
    <w:p w:rsidR="008250C5" w:rsidRPr="008237BC" w:rsidRDefault="008250C5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8237BC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Wohnsituation </w:t>
      </w: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>Durch die Bezugsperson</w:t>
      </w:r>
      <w:r w:rsidR="008C196F">
        <w:rPr>
          <w:rFonts w:ascii="Century Gothic" w:hAnsi="Century Gothic"/>
          <w:color w:val="000000"/>
          <w:sz w:val="20"/>
          <w:szCs w:val="20"/>
        </w:rPr>
        <w:t xml:space="preserve"> (Mitglied der Kommission)</w:t>
      </w:r>
      <w:r w:rsidRPr="008250C5">
        <w:rPr>
          <w:rFonts w:ascii="Century Gothic" w:hAnsi="Century Gothic"/>
          <w:color w:val="000000"/>
          <w:sz w:val="20"/>
          <w:szCs w:val="20"/>
        </w:rPr>
        <w:t xml:space="preserve"> individuell beurteilt  (behindertengerecht, Platz, Hygiene, </w:t>
      </w:r>
      <w:proofErr w:type="spellStart"/>
      <w:r w:rsidRPr="008250C5">
        <w:rPr>
          <w:rFonts w:ascii="Century Gothic" w:hAnsi="Century Gothic"/>
          <w:color w:val="000000"/>
          <w:sz w:val="20"/>
          <w:szCs w:val="20"/>
        </w:rPr>
        <w:t>usw</w:t>
      </w:r>
      <w:proofErr w:type="spellEnd"/>
      <w:r w:rsidRPr="008250C5">
        <w:rPr>
          <w:rFonts w:ascii="Century Gothic" w:hAnsi="Century Gothic"/>
          <w:color w:val="000000"/>
          <w:sz w:val="20"/>
          <w:szCs w:val="20"/>
        </w:rPr>
        <w:t xml:space="preserve">).  </w:t>
      </w: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  <w:r w:rsidRPr="008250C5">
        <w:rPr>
          <w:rFonts w:ascii="Century Gothic" w:hAnsi="Century Gothic"/>
          <w:b/>
          <w:color w:val="000000"/>
          <w:sz w:val="20"/>
          <w:szCs w:val="20"/>
        </w:rPr>
        <w:t xml:space="preserve">sehr gut = 1P, gut = 2P, befriedigend = 3P, genügend =  4P, </w:t>
      </w: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  <w:r w:rsidRPr="008250C5">
        <w:rPr>
          <w:rFonts w:ascii="Century Gothic" w:hAnsi="Century Gothic"/>
          <w:b/>
          <w:color w:val="000000"/>
          <w:sz w:val="20"/>
          <w:szCs w:val="20"/>
        </w:rPr>
        <w:t>ungenügend =  5P</w:t>
      </w: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64"/>
        <w:gridCol w:w="1164"/>
        <w:gridCol w:w="1455"/>
        <w:gridCol w:w="1288"/>
        <w:gridCol w:w="1492"/>
      </w:tblGrid>
      <w:tr w:rsidR="008250C5" w:rsidRPr="008250C5" w:rsidTr="008250C5">
        <w:tc>
          <w:tcPr>
            <w:tcW w:w="1135" w:type="dxa"/>
            <w:shd w:val="clear" w:color="auto" w:fill="auto"/>
          </w:tcPr>
          <w:p w:rsidR="008250C5" w:rsidRPr="008250C5" w:rsidRDefault="008250C5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250C5" w:rsidRPr="008250C5" w:rsidRDefault="008250C5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Sehr gut</w:t>
            </w:r>
          </w:p>
        </w:tc>
        <w:tc>
          <w:tcPr>
            <w:tcW w:w="1164" w:type="dxa"/>
            <w:shd w:val="clear" w:color="auto" w:fill="auto"/>
          </w:tcPr>
          <w:p w:rsidR="008250C5" w:rsidRPr="008250C5" w:rsidRDefault="008250C5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Gut</w:t>
            </w:r>
          </w:p>
        </w:tc>
        <w:tc>
          <w:tcPr>
            <w:tcW w:w="1173" w:type="dxa"/>
            <w:shd w:val="clear" w:color="auto" w:fill="auto"/>
          </w:tcPr>
          <w:p w:rsidR="008250C5" w:rsidRPr="008250C5" w:rsidRDefault="007305B9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Befriedi</w:t>
            </w:r>
            <w:r w:rsidR="008250C5" w:rsidRPr="008250C5">
              <w:rPr>
                <w:rFonts w:ascii="Century Gothic" w:hAnsi="Century Gothic"/>
                <w:color w:val="000000"/>
                <w:sz w:val="20"/>
                <w:szCs w:val="20"/>
              </w:rPr>
              <w:t>gend</w:t>
            </w:r>
          </w:p>
        </w:tc>
        <w:tc>
          <w:tcPr>
            <w:tcW w:w="1164" w:type="dxa"/>
            <w:shd w:val="clear" w:color="auto" w:fill="auto"/>
          </w:tcPr>
          <w:p w:rsidR="008250C5" w:rsidRPr="008250C5" w:rsidRDefault="008250C5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Genügend</w:t>
            </w:r>
          </w:p>
        </w:tc>
        <w:tc>
          <w:tcPr>
            <w:tcW w:w="1164" w:type="dxa"/>
            <w:shd w:val="clear" w:color="auto" w:fill="auto"/>
          </w:tcPr>
          <w:p w:rsidR="008250C5" w:rsidRPr="008250C5" w:rsidRDefault="008250C5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ungenügend</w:t>
            </w:r>
          </w:p>
        </w:tc>
      </w:tr>
      <w:tr w:rsidR="008250C5" w:rsidRPr="008250C5" w:rsidTr="008250C5">
        <w:tc>
          <w:tcPr>
            <w:tcW w:w="1135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250C5" w:rsidRPr="008237BC" w:rsidRDefault="008250C5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</w:rPr>
      </w:pPr>
      <w:r w:rsidRPr="008237BC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Umfeld / Infrastruktur </w:t>
      </w: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>Wird ebenfalls durch die Bezugsperson indiv</w:t>
      </w:r>
      <w:r w:rsidR="007305B9">
        <w:rPr>
          <w:rFonts w:ascii="Century Gothic" w:hAnsi="Century Gothic"/>
          <w:color w:val="000000"/>
          <w:sz w:val="20"/>
          <w:szCs w:val="20"/>
        </w:rPr>
        <w:t>i</w:t>
      </w:r>
      <w:r w:rsidRPr="008250C5">
        <w:rPr>
          <w:rFonts w:ascii="Century Gothic" w:hAnsi="Century Gothic"/>
          <w:color w:val="000000"/>
          <w:sz w:val="20"/>
          <w:szCs w:val="20"/>
        </w:rPr>
        <w:t xml:space="preserve">duell beurteilt  (Einkaufsmöglichkeiten, Erreichbarkeit mit </w:t>
      </w:r>
      <w:proofErr w:type="spellStart"/>
      <w:r w:rsidRPr="008250C5">
        <w:rPr>
          <w:rFonts w:ascii="Century Gothic" w:hAnsi="Century Gothic"/>
          <w:color w:val="000000"/>
          <w:sz w:val="20"/>
          <w:szCs w:val="20"/>
        </w:rPr>
        <w:t>öffentl</w:t>
      </w:r>
      <w:proofErr w:type="spellEnd"/>
      <w:r w:rsidRPr="008250C5">
        <w:rPr>
          <w:rFonts w:ascii="Century Gothic" w:hAnsi="Century Gothic"/>
          <w:color w:val="000000"/>
          <w:sz w:val="20"/>
          <w:szCs w:val="20"/>
        </w:rPr>
        <w:t xml:space="preserve">. Verkehrsmittel, Arzt, Apotheke usw.) </w:t>
      </w: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  <w:r w:rsidRPr="008250C5">
        <w:rPr>
          <w:rFonts w:ascii="Century Gothic" w:hAnsi="Century Gothic"/>
          <w:b/>
          <w:color w:val="000000"/>
          <w:sz w:val="20"/>
          <w:szCs w:val="20"/>
        </w:rPr>
        <w:t xml:space="preserve">sehr gut = 1P, gut = 2P, befriedigend = 3P, genügend =  4P, </w:t>
      </w: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  <w:r w:rsidRPr="008250C5">
        <w:rPr>
          <w:rFonts w:ascii="Century Gothic" w:hAnsi="Century Gothic"/>
          <w:b/>
          <w:color w:val="000000"/>
          <w:sz w:val="20"/>
          <w:szCs w:val="20"/>
        </w:rPr>
        <w:t>ungenügend =  5P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64"/>
        <w:gridCol w:w="1164"/>
        <w:gridCol w:w="1455"/>
        <w:gridCol w:w="1288"/>
        <w:gridCol w:w="1492"/>
      </w:tblGrid>
      <w:tr w:rsidR="008250C5" w:rsidRPr="008250C5" w:rsidTr="008250C5">
        <w:tc>
          <w:tcPr>
            <w:tcW w:w="1135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Sehr gut</w:t>
            </w:r>
          </w:p>
        </w:tc>
        <w:tc>
          <w:tcPr>
            <w:tcW w:w="1164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Gut</w:t>
            </w:r>
          </w:p>
        </w:tc>
        <w:tc>
          <w:tcPr>
            <w:tcW w:w="1173" w:type="dxa"/>
            <w:shd w:val="clear" w:color="auto" w:fill="auto"/>
          </w:tcPr>
          <w:p w:rsidR="008250C5" w:rsidRPr="008250C5" w:rsidRDefault="007305B9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Befriedi</w:t>
            </w:r>
            <w:r w:rsidR="008250C5" w:rsidRPr="008250C5">
              <w:rPr>
                <w:rFonts w:ascii="Century Gothic" w:hAnsi="Century Gothic"/>
                <w:color w:val="000000"/>
                <w:sz w:val="20"/>
                <w:szCs w:val="20"/>
              </w:rPr>
              <w:t>gend</w:t>
            </w:r>
          </w:p>
        </w:tc>
        <w:tc>
          <w:tcPr>
            <w:tcW w:w="1164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Genügend</w:t>
            </w:r>
          </w:p>
        </w:tc>
        <w:tc>
          <w:tcPr>
            <w:tcW w:w="1164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ungenügend</w:t>
            </w:r>
          </w:p>
        </w:tc>
      </w:tr>
      <w:tr w:rsidR="008250C5" w:rsidRPr="008250C5" w:rsidTr="008250C5">
        <w:tc>
          <w:tcPr>
            <w:tcW w:w="1135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250C5" w:rsidRPr="008237BC" w:rsidRDefault="00B42E2B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8237BC">
        <w:rPr>
          <w:rFonts w:ascii="Century Gothic" w:hAnsi="Century Gothic"/>
          <w:b/>
          <w:color w:val="000000"/>
          <w:sz w:val="20"/>
          <w:szCs w:val="20"/>
          <w:u w:val="single"/>
        </w:rPr>
        <w:t>Alter</w:t>
      </w: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64"/>
        <w:gridCol w:w="1164"/>
        <w:gridCol w:w="1455"/>
        <w:gridCol w:w="1288"/>
        <w:gridCol w:w="1492"/>
      </w:tblGrid>
      <w:tr w:rsidR="00B42E2B" w:rsidRPr="008250C5" w:rsidTr="00B42E2B">
        <w:tc>
          <w:tcPr>
            <w:tcW w:w="1135" w:type="dxa"/>
            <w:shd w:val="clear" w:color="auto" w:fill="auto"/>
          </w:tcPr>
          <w:p w:rsidR="00B42E2B" w:rsidRPr="008250C5" w:rsidRDefault="00B42E2B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B42E2B" w:rsidRPr="008250C5" w:rsidRDefault="00184AE5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&gt;</w:t>
            </w:r>
            <w:r w:rsidR="00B42E2B">
              <w:rPr>
                <w:rFonts w:ascii="Century Gothic" w:hAnsi="Century Gothic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64" w:type="dxa"/>
            <w:shd w:val="clear" w:color="auto" w:fill="auto"/>
          </w:tcPr>
          <w:p w:rsidR="00B42E2B" w:rsidRPr="008250C5" w:rsidRDefault="00B42E2B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66-70</w:t>
            </w:r>
          </w:p>
        </w:tc>
        <w:tc>
          <w:tcPr>
            <w:tcW w:w="1455" w:type="dxa"/>
            <w:shd w:val="clear" w:color="auto" w:fill="auto"/>
          </w:tcPr>
          <w:p w:rsidR="00B42E2B" w:rsidRPr="008250C5" w:rsidRDefault="00B42E2B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71-75</w:t>
            </w:r>
          </w:p>
        </w:tc>
        <w:tc>
          <w:tcPr>
            <w:tcW w:w="1288" w:type="dxa"/>
            <w:shd w:val="clear" w:color="auto" w:fill="auto"/>
          </w:tcPr>
          <w:p w:rsidR="00B42E2B" w:rsidRPr="008250C5" w:rsidRDefault="00B42E2B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76-80</w:t>
            </w:r>
          </w:p>
        </w:tc>
        <w:tc>
          <w:tcPr>
            <w:tcW w:w="1492" w:type="dxa"/>
            <w:shd w:val="clear" w:color="auto" w:fill="auto"/>
          </w:tcPr>
          <w:p w:rsidR="00B42E2B" w:rsidRPr="008250C5" w:rsidRDefault="00B42E2B" w:rsidP="008C196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Über 80</w:t>
            </w:r>
          </w:p>
        </w:tc>
      </w:tr>
      <w:tr w:rsidR="00B42E2B" w:rsidRPr="008250C5" w:rsidTr="00B42E2B">
        <w:tc>
          <w:tcPr>
            <w:tcW w:w="1135" w:type="dxa"/>
            <w:shd w:val="clear" w:color="auto" w:fill="auto"/>
          </w:tcPr>
          <w:p w:rsidR="00B42E2B" w:rsidRPr="008250C5" w:rsidRDefault="00B42E2B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C196F" w:rsidRDefault="008C196F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C196F" w:rsidRPr="008250C5" w:rsidRDefault="008C196F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250C5" w:rsidRPr="008237BC" w:rsidRDefault="008250C5" w:rsidP="008250C5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237BC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Selbsteinschätzung </w:t>
      </w:r>
    </w:p>
    <w:p w:rsidR="008250C5" w:rsidRPr="008250C5" w:rsidRDefault="008250C5" w:rsidP="008250C5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>Mittels 5 kurzer Frage</w:t>
      </w:r>
      <w:r w:rsidR="00915831">
        <w:rPr>
          <w:rFonts w:ascii="Century Gothic" w:hAnsi="Century Gothic"/>
          <w:color w:val="000000"/>
          <w:sz w:val="20"/>
          <w:szCs w:val="20"/>
        </w:rPr>
        <w:t>n</w:t>
      </w:r>
      <w:r w:rsidRPr="008250C5">
        <w:rPr>
          <w:rFonts w:ascii="Century Gothic" w:hAnsi="Century Gothic"/>
          <w:color w:val="000000"/>
          <w:sz w:val="20"/>
          <w:szCs w:val="20"/>
        </w:rPr>
        <w:t xml:space="preserve"> wird der Antragssteller gebeten eine Selbsteinschätzung seiner persönlichen Lebenssituation vorzunehmen. </w:t>
      </w:r>
    </w:p>
    <w:p w:rsidR="008250C5" w:rsidRPr="008250C5" w:rsidRDefault="008250C5" w:rsidP="008250C5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 xml:space="preserve">Auswertung lt. Fragebogen  </w:t>
      </w:r>
      <w:r w:rsidRPr="008250C5">
        <w:rPr>
          <w:rFonts w:ascii="Century Gothic" w:hAnsi="Century Gothic"/>
          <w:b/>
          <w:color w:val="000000"/>
          <w:sz w:val="20"/>
          <w:szCs w:val="20"/>
        </w:rPr>
        <w:t xml:space="preserve"> 0 bis 5 Punkte   </w:t>
      </w:r>
      <w:r w:rsidRPr="008250C5">
        <w:rPr>
          <w:rFonts w:ascii="Century Gothic" w:hAnsi="Century Gothic"/>
          <w:color w:val="000000"/>
          <w:sz w:val="20"/>
          <w:szCs w:val="20"/>
        </w:rPr>
        <w:t xml:space="preserve">0 = warum Ansuchen?  </w:t>
      </w:r>
    </w:p>
    <w:p w:rsidR="008250C5" w:rsidRPr="008250C5" w:rsidRDefault="008250C5" w:rsidP="00915831">
      <w:pPr>
        <w:pStyle w:val="Listenabsatz"/>
        <w:spacing w:line="360" w:lineRule="auto"/>
        <w:ind w:left="1080"/>
        <w:jc w:val="both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lastRenderedPageBreak/>
        <w:t xml:space="preserve">5 = erfüllt alle Voraussetzungen </w:t>
      </w:r>
    </w:p>
    <w:p w:rsidR="008250C5" w:rsidRDefault="008250C5" w:rsidP="00915831">
      <w:pPr>
        <w:spacing w:line="360" w:lineRule="auto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Fragen zur Selbsteinschätzung:</w:t>
      </w:r>
    </w:p>
    <w:p w:rsidR="008250C5" w:rsidRPr="008250C5" w:rsidRDefault="008250C5" w:rsidP="00915831">
      <w:pPr>
        <w:spacing w:line="360" w:lineRule="auto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Frage 1 bis 3 für Antwort Ja 0 Punkte und Antwort Nein 1 Punkt</w:t>
      </w:r>
    </w:p>
    <w:p w:rsidR="008250C5" w:rsidRPr="008250C5" w:rsidRDefault="008250C5" w:rsidP="00915831">
      <w:pPr>
        <w:spacing w:line="360" w:lineRule="auto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Frage 4 und 5 für Antwort Ja 1 Punkt und Antwort Nein 0 Punkte</w:t>
      </w:r>
    </w:p>
    <w:p w:rsidR="008250C5" w:rsidRPr="008250C5" w:rsidRDefault="008250C5" w:rsidP="00915831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Haben Sie die Möglichkeit außerhalb der Familie soziale Kontakte zu pflegen?</w:t>
      </w:r>
    </w:p>
    <w:p w:rsidR="008250C5" w:rsidRPr="008250C5" w:rsidRDefault="008250C5" w:rsidP="00915831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 xml:space="preserve">JA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bookmarkEnd w:id="1"/>
      <w:r w:rsidRPr="008250C5">
        <w:rPr>
          <w:rFonts w:ascii="Century Gothic" w:hAnsi="Century Gothic"/>
          <w:sz w:val="20"/>
          <w:szCs w:val="20"/>
        </w:rPr>
        <w:tab/>
        <w:t xml:space="preserve">NEIN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bookmarkEnd w:id="2"/>
      <w:r w:rsidRPr="008250C5">
        <w:rPr>
          <w:rFonts w:ascii="Century Gothic" w:hAnsi="Century Gothic"/>
          <w:sz w:val="20"/>
          <w:szCs w:val="20"/>
        </w:rPr>
        <w:tab/>
        <w:t xml:space="preserve">Punkte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250C5">
        <w:rPr>
          <w:rFonts w:ascii="Century Gothic" w:hAnsi="Century Gothic"/>
          <w:sz w:val="20"/>
          <w:szCs w:val="20"/>
        </w:rPr>
        <w:instrText xml:space="preserve"> FORMTEXT </w:instrText>
      </w:r>
      <w:r w:rsidRPr="008250C5">
        <w:rPr>
          <w:rFonts w:ascii="Century Gothic" w:hAnsi="Century Gothic"/>
          <w:sz w:val="20"/>
          <w:szCs w:val="20"/>
        </w:rPr>
      </w:r>
      <w:r w:rsidRPr="008250C5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8250C5" w:rsidRPr="008250C5" w:rsidRDefault="008250C5" w:rsidP="00915831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Nehmen Sie regelmäßig warme Mahlzeiten zu sich?</w:t>
      </w:r>
    </w:p>
    <w:p w:rsidR="008250C5" w:rsidRPr="008250C5" w:rsidRDefault="008250C5" w:rsidP="00915831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 xml:space="preserve">JA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r w:rsidRPr="008250C5">
        <w:rPr>
          <w:rFonts w:ascii="Century Gothic" w:hAnsi="Century Gothic"/>
          <w:sz w:val="20"/>
          <w:szCs w:val="20"/>
        </w:rPr>
        <w:tab/>
        <w:t xml:space="preserve">NEIN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r w:rsidRPr="008250C5">
        <w:rPr>
          <w:rFonts w:ascii="Century Gothic" w:hAnsi="Century Gothic"/>
          <w:sz w:val="20"/>
          <w:szCs w:val="20"/>
        </w:rPr>
        <w:tab/>
        <w:t xml:space="preserve">Punkte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FORMTEXT </w:instrText>
      </w:r>
      <w:r w:rsidRPr="008250C5">
        <w:rPr>
          <w:rFonts w:ascii="Century Gothic" w:hAnsi="Century Gothic"/>
          <w:sz w:val="20"/>
          <w:szCs w:val="20"/>
        </w:rPr>
      </w:r>
      <w:r w:rsidRPr="008250C5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rFonts w:ascii="Century Gothic" w:hAnsi="Century Gothic"/>
          <w:sz w:val="20"/>
          <w:szCs w:val="20"/>
        </w:rPr>
        <w:fldChar w:fldCharType="end"/>
      </w:r>
    </w:p>
    <w:p w:rsidR="008250C5" w:rsidRPr="008250C5" w:rsidRDefault="008250C5" w:rsidP="00915831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Fühl</w:t>
      </w:r>
      <w:r w:rsidR="00721798">
        <w:rPr>
          <w:rFonts w:ascii="Century Gothic" w:hAnsi="Century Gothic"/>
          <w:sz w:val="20"/>
          <w:szCs w:val="20"/>
        </w:rPr>
        <w:t>en Sie sich alleine noch sicher</w:t>
      </w:r>
      <w:r w:rsidRPr="008250C5">
        <w:rPr>
          <w:rFonts w:ascii="Century Gothic" w:hAnsi="Century Gothic"/>
          <w:sz w:val="20"/>
          <w:szCs w:val="20"/>
        </w:rPr>
        <w:t>?</w:t>
      </w:r>
    </w:p>
    <w:p w:rsidR="008250C5" w:rsidRPr="008250C5" w:rsidRDefault="008250C5" w:rsidP="00915831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 xml:space="preserve">JA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r w:rsidRPr="008250C5">
        <w:rPr>
          <w:rFonts w:ascii="Century Gothic" w:hAnsi="Century Gothic"/>
          <w:sz w:val="20"/>
          <w:szCs w:val="20"/>
        </w:rPr>
        <w:tab/>
        <w:t xml:space="preserve">NEIN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r w:rsidRPr="008250C5">
        <w:rPr>
          <w:rFonts w:ascii="Century Gothic" w:hAnsi="Century Gothic"/>
          <w:sz w:val="20"/>
          <w:szCs w:val="20"/>
        </w:rPr>
        <w:tab/>
        <w:t xml:space="preserve">Punkte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FORMTEXT </w:instrText>
      </w:r>
      <w:r w:rsidRPr="008250C5">
        <w:rPr>
          <w:rFonts w:ascii="Century Gothic" w:hAnsi="Century Gothic"/>
          <w:sz w:val="20"/>
          <w:szCs w:val="20"/>
        </w:rPr>
      </w:r>
      <w:r w:rsidRPr="008250C5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rFonts w:ascii="Century Gothic" w:hAnsi="Century Gothic"/>
          <w:sz w:val="20"/>
          <w:szCs w:val="20"/>
        </w:rPr>
        <w:fldChar w:fldCharType="end"/>
      </w:r>
    </w:p>
    <w:p w:rsidR="008250C5" w:rsidRPr="008250C5" w:rsidRDefault="008250C5" w:rsidP="00915831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Sind sie der Meinung dass Ihre Lebensqualität durch ein begleitetes Wohnen verbessert wird?</w:t>
      </w:r>
    </w:p>
    <w:p w:rsidR="008250C5" w:rsidRPr="008250C5" w:rsidRDefault="008250C5" w:rsidP="00915831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 xml:space="preserve">JA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r w:rsidRPr="008250C5">
        <w:rPr>
          <w:rFonts w:ascii="Century Gothic" w:hAnsi="Century Gothic"/>
          <w:sz w:val="20"/>
          <w:szCs w:val="20"/>
        </w:rPr>
        <w:tab/>
        <w:t xml:space="preserve">NEIN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r w:rsidRPr="008250C5">
        <w:rPr>
          <w:rFonts w:ascii="Century Gothic" w:hAnsi="Century Gothic"/>
          <w:sz w:val="20"/>
          <w:szCs w:val="20"/>
        </w:rPr>
        <w:tab/>
        <w:t xml:space="preserve">Punkte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FORMTEXT </w:instrText>
      </w:r>
      <w:r w:rsidRPr="008250C5">
        <w:rPr>
          <w:rFonts w:ascii="Century Gothic" w:hAnsi="Century Gothic"/>
          <w:sz w:val="20"/>
          <w:szCs w:val="20"/>
        </w:rPr>
      </w:r>
      <w:r w:rsidRPr="008250C5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rFonts w:ascii="Century Gothic" w:hAnsi="Century Gothic"/>
          <w:sz w:val="20"/>
          <w:szCs w:val="20"/>
        </w:rPr>
        <w:fldChar w:fldCharType="end"/>
      </w:r>
    </w:p>
    <w:p w:rsidR="008250C5" w:rsidRPr="008250C5" w:rsidRDefault="008250C5" w:rsidP="00915831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Benötigen Sie gesundheitliche Unterstützung (z.B. Insulin, regelmäßige Blutabnahme …)</w:t>
      </w:r>
    </w:p>
    <w:p w:rsidR="008250C5" w:rsidRPr="008250C5" w:rsidRDefault="008250C5" w:rsidP="00915831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 xml:space="preserve">JA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r w:rsidRPr="008250C5">
        <w:rPr>
          <w:rFonts w:ascii="Century Gothic" w:hAnsi="Century Gothic"/>
          <w:sz w:val="20"/>
          <w:szCs w:val="20"/>
        </w:rPr>
        <w:tab/>
        <w:t xml:space="preserve">NEIN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FORMCHECKBOX </w:instrText>
      </w:r>
      <w:r w:rsidR="007434CC">
        <w:rPr>
          <w:rFonts w:ascii="Century Gothic" w:hAnsi="Century Gothic"/>
          <w:sz w:val="20"/>
          <w:szCs w:val="20"/>
        </w:rPr>
      </w:r>
      <w:r w:rsidR="007434CC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rFonts w:ascii="Century Gothic" w:hAnsi="Century Gothic"/>
          <w:sz w:val="20"/>
          <w:szCs w:val="20"/>
        </w:rPr>
        <w:fldChar w:fldCharType="end"/>
      </w:r>
      <w:r w:rsidRPr="008250C5">
        <w:rPr>
          <w:rFonts w:ascii="Century Gothic" w:hAnsi="Century Gothic"/>
          <w:sz w:val="20"/>
          <w:szCs w:val="20"/>
        </w:rPr>
        <w:tab/>
        <w:t xml:space="preserve">Punkte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FORMTEXT </w:instrText>
      </w:r>
      <w:r w:rsidRPr="008250C5">
        <w:rPr>
          <w:rFonts w:ascii="Century Gothic" w:hAnsi="Century Gothic"/>
          <w:sz w:val="20"/>
          <w:szCs w:val="20"/>
        </w:rPr>
      </w:r>
      <w:r w:rsidRPr="008250C5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rFonts w:ascii="Century Gothic" w:hAnsi="Century Gothic"/>
          <w:sz w:val="20"/>
          <w:szCs w:val="20"/>
        </w:rPr>
        <w:fldChar w:fldCharType="end"/>
      </w:r>
    </w:p>
    <w:p w:rsidR="008250C5" w:rsidRPr="008250C5" w:rsidRDefault="008250C5" w:rsidP="00915831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8250C5">
        <w:rPr>
          <w:rFonts w:ascii="Century Gothic" w:hAnsi="Century Gothic"/>
          <w:sz w:val="20"/>
          <w:szCs w:val="20"/>
        </w:rPr>
        <w:t>GESAMTSUMME</w:t>
      </w:r>
      <w:r w:rsidRPr="008250C5">
        <w:rPr>
          <w:rFonts w:ascii="Century Gothic" w:hAnsi="Century Gothic"/>
          <w:sz w:val="20"/>
          <w:szCs w:val="20"/>
        </w:rPr>
        <w:tab/>
        <w:t xml:space="preserve">Punkte </w:t>
      </w:r>
      <w:r w:rsidRPr="008250C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0C5">
        <w:rPr>
          <w:rFonts w:ascii="Century Gothic" w:hAnsi="Century Gothic"/>
          <w:sz w:val="20"/>
          <w:szCs w:val="20"/>
        </w:rPr>
        <w:instrText xml:space="preserve"> FORMTEXT </w:instrText>
      </w:r>
      <w:r w:rsidRPr="008250C5">
        <w:rPr>
          <w:rFonts w:ascii="Century Gothic" w:hAnsi="Century Gothic"/>
          <w:sz w:val="20"/>
          <w:szCs w:val="20"/>
        </w:rPr>
      </w:r>
      <w:r w:rsidRPr="008250C5">
        <w:rPr>
          <w:rFonts w:ascii="Century Gothic" w:hAnsi="Century Gothic"/>
          <w:sz w:val="20"/>
          <w:szCs w:val="20"/>
        </w:rPr>
        <w:fldChar w:fldCharType="separate"/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noProof/>
          <w:sz w:val="20"/>
          <w:szCs w:val="20"/>
        </w:rPr>
        <w:t> </w:t>
      </w:r>
      <w:r w:rsidRPr="008250C5">
        <w:rPr>
          <w:rFonts w:ascii="Century Gothic" w:hAnsi="Century Gothic"/>
          <w:sz w:val="20"/>
          <w:szCs w:val="20"/>
        </w:rPr>
        <w:fldChar w:fldCharType="end"/>
      </w:r>
    </w:p>
    <w:p w:rsidR="008250C5" w:rsidRPr="008250C5" w:rsidRDefault="008250C5" w:rsidP="008250C5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  <w:lang w:val="de-DE"/>
        </w:rPr>
      </w:pPr>
    </w:p>
    <w:p w:rsidR="008250C5" w:rsidRPr="008250C5" w:rsidRDefault="008250C5" w:rsidP="008250C5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915831" w:rsidRPr="008237BC" w:rsidRDefault="00915831" w:rsidP="00846CBC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237BC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Familiensituation </w:t>
      </w:r>
    </w:p>
    <w:p w:rsidR="00915831" w:rsidRPr="008250C5" w:rsidRDefault="00915831" w:rsidP="00915831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</w:rPr>
      </w:pPr>
      <w:r w:rsidRPr="008250C5">
        <w:rPr>
          <w:rFonts w:ascii="Century Gothic" w:hAnsi="Century Gothic"/>
          <w:color w:val="000000"/>
          <w:sz w:val="20"/>
          <w:szCs w:val="20"/>
        </w:rPr>
        <w:t xml:space="preserve">Die Familiensituation wird nach folgenden 5 Kriterien bewertet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244"/>
        <w:gridCol w:w="1257"/>
        <w:gridCol w:w="1302"/>
        <w:gridCol w:w="1173"/>
        <w:gridCol w:w="1164"/>
        <w:gridCol w:w="1164"/>
      </w:tblGrid>
      <w:tr w:rsidR="00915831" w:rsidRPr="008250C5" w:rsidTr="00E32CDF">
        <w:tc>
          <w:tcPr>
            <w:tcW w:w="1138" w:type="dxa"/>
            <w:shd w:val="clear" w:color="auto" w:fill="auto"/>
          </w:tcPr>
          <w:p w:rsidR="00915831" w:rsidRPr="008250C5" w:rsidRDefault="00915831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50C5">
              <w:rPr>
                <w:rFonts w:ascii="Century Gothic" w:hAnsi="Century Gothic"/>
                <w:color w:val="000000"/>
                <w:sz w:val="16"/>
                <w:szCs w:val="16"/>
              </w:rPr>
              <w:t>Betreuung durch Angehörige</w:t>
            </w:r>
          </w:p>
        </w:tc>
        <w:tc>
          <w:tcPr>
            <w:tcW w:w="1244" w:type="dxa"/>
            <w:shd w:val="clear" w:color="auto" w:fill="auto"/>
          </w:tcPr>
          <w:p w:rsidR="00915831" w:rsidRPr="008250C5" w:rsidRDefault="00915831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50C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Ständig – wohnt im selben Haus </w:t>
            </w:r>
          </w:p>
        </w:tc>
        <w:tc>
          <w:tcPr>
            <w:tcW w:w="1257" w:type="dxa"/>
            <w:shd w:val="clear" w:color="auto" w:fill="auto"/>
          </w:tcPr>
          <w:p w:rsidR="00915831" w:rsidRPr="008250C5" w:rsidRDefault="00915831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50C5">
              <w:rPr>
                <w:rFonts w:ascii="Century Gothic" w:hAnsi="Century Gothic"/>
                <w:color w:val="000000"/>
                <w:sz w:val="16"/>
                <w:szCs w:val="16"/>
              </w:rPr>
              <w:t>Regelmäßig – wohnt in unmittelbarer Umgebung</w:t>
            </w:r>
          </w:p>
        </w:tc>
        <w:tc>
          <w:tcPr>
            <w:tcW w:w="1302" w:type="dxa"/>
            <w:shd w:val="clear" w:color="auto" w:fill="auto"/>
          </w:tcPr>
          <w:p w:rsidR="00915831" w:rsidRPr="008250C5" w:rsidRDefault="00915831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50C5">
              <w:rPr>
                <w:rFonts w:ascii="Century Gothic" w:hAnsi="Century Gothic"/>
                <w:color w:val="000000"/>
                <w:sz w:val="16"/>
                <w:szCs w:val="16"/>
              </w:rPr>
              <w:t>Unregelmäßig</w:t>
            </w:r>
          </w:p>
          <w:p w:rsidR="00915831" w:rsidRPr="008250C5" w:rsidRDefault="00915831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50C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- wohnt in der Umgebung </w:t>
            </w:r>
          </w:p>
        </w:tc>
        <w:tc>
          <w:tcPr>
            <w:tcW w:w="1173" w:type="dxa"/>
            <w:shd w:val="clear" w:color="auto" w:fill="auto"/>
          </w:tcPr>
          <w:p w:rsidR="00915831" w:rsidRDefault="00915831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50C5">
              <w:rPr>
                <w:rFonts w:ascii="Century Gothic" w:hAnsi="Century Gothic"/>
                <w:color w:val="000000"/>
                <w:sz w:val="16"/>
                <w:szCs w:val="16"/>
              </w:rPr>
              <w:t>Nicht kurzfristig möglich wohnt entfernt</w:t>
            </w:r>
          </w:p>
          <w:p w:rsidR="00E32CDF" w:rsidRPr="008250C5" w:rsidRDefault="00E32CDF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Bis 30 km</w:t>
            </w:r>
          </w:p>
        </w:tc>
        <w:tc>
          <w:tcPr>
            <w:tcW w:w="1164" w:type="dxa"/>
            <w:shd w:val="clear" w:color="auto" w:fill="auto"/>
          </w:tcPr>
          <w:p w:rsidR="00915831" w:rsidRDefault="00915831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50C5">
              <w:rPr>
                <w:rFonts w:ascii="Century Gothic" w:hAnsi="Century Gothic"/>
                <w:color w:val="000000"/>
                <w:sz w:val="16"/>
                <w:szCs w:val="16"/>
              </w:rPr>
              <w:t>Selten und nicht kurzfristig möglich wohnt weit entfernt</w:t>
            </w:r>
          </w:p>
          <w:p w:rsidR="00E32CDF" w:rsidRPr="00E32CDF" w:rsidRDefault="00E32CDF" w:rsidP="00217679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E32CDF">
              <w:rPr>
                <w:rFonts w:ascii="Century Gothic" w:hAnsi="Century Gothic"/>
                <w:color w:val="000000"/>
                <w:sz w:val="14"/>
                <w:szCs w:val="14"/>
              </w:rPr>
              <w:t>Über 100 km</w:t>
            </w:r>
          </w:p>
        </w:tc>
        <w:tc>
          <w:tcPr>
            <w:tcW w:w="1164" w:type="dxa"/>
            <w:shd w:val="clear" w:color="auto" w:fill="auto"/>
          </w:tcPr>
          <w:p w:rsidR="00915831" w:rsidRPr="008250C5" w:rsidRDefault="00915831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250C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Hat niemanden </w:t>
            </w:r>
          </w:p>
        </w:tc>
      </w:tr>
      <w:tr w:rsidR="00915831" w:rsidRPr="008250C5" w:rsidTr="00E32CDF">
        <w:tc>
          <w:tcPr>
            <w:tcW w:w="1138" w:type="dxa"/>
            <w:shd w:val="clear" w:color="auto" w:fill="auto"/>
          </w:tcPr>
          <w:p w:rsidR="00915831" w:rsidRPr="008250C5" w:rsidRDefault="00915831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915831" w:rsidRPr="008250C5" w:rsidRDefault="00915831" w:rsidP="00915831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915831" w:rsidRPr="008237BC" w:rsidRDefault="00915831" w:rsidP="00846CBC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237BC">
        <w:rPr>
          <w:rFonts w:ascii="Century Gothic" w:hAnsi="Century Gothic"/>
          <w:b/>
          <w:color w:val="000000"/>
          <w:sz w:val="20"/>
          <w:szCs w:val="20"/>
          <w:u w:val="single"/>
        </w:rPr>
        <w:t>Sonstiges</w:t>
      </w:r>
    </w:p>
    <w:p w:rsidR="00915831" w:rsidRPr="008250C5" w:rsidRDefault="00915831" w:rsidP="00915831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Zwangsräumung, gerichtliche Kündigung, anderes im Ermessen der Kommission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244"/>
        <w:gridCol w:w="1257"/>
        <w:gridCol w:w="1302"/>
        <w:gridCol w:w="1173"/>
        <w:gridCol w:w="1164"/>
        <w:gridCol w:w="1164"/>
      </w:tblGrid>
      <w:tr w:rsidR="00915831" w:rsidRPr="008250C5" w:rsidTr="00915831">
        <w:tc>
          <w:tcPr>
            <w:tcW w:w="1138" w:type="dxa"/>
            <w:shd w:val="clear" w:color="auto" w:fill="auto"/>
          </w:tcPr>
          <w:p w:rsidR="00915831" w:rsidRPr="008250C5" w:rsidRDefault="00915831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915831" w:rsidRPr="008250C5" w:rsidRDefault="00915831" w:rsidP="00915831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B83B15" w:rsidRDefault="008250C5" w:rsidP="00B83B1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Ermittelte Punkteanzahl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668"/>
        <w:gridCol w:w="3740"/>
      </w:tblGrid>
      <w:tr w:rsidR="008250C5" w:rsidRPr="008250C5" w:rsidTr="008250C5">
        <w:tc>
          <w:tcPr>
            <w:tcW w:w="1970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668" w:type="dxa"/>
          </w:tcPr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Summe Punkte</w:t>
            </w:r>
          </w:p>
        </w:tc>
        <w:tc>
          <w:tcPr>
            <w:tcW w:w="3740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Bewertung erfolgte durch</w:t>
            </w:r>
          </w:p>
        </w:tc>
      </w:tr>
      <w:tr w:rsidR="008250C5" w:rsidRPr="008250C5" w:rsidTr="008250C5">
        <w:tc>
          <w:tcPr>
            <w:tcW w:w="1970" w:type="dxa"/>
            <w:shd w:val="clear" w:color="auto" w:fill="auto"/>
          </w:tcPr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8250C5" w:rsidRDefault="003F48BB" w:rsidP="008250C5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250C5" w:rsidRPr="008250C5" w:rsidTr="008250C5">
        <w:tc>
          <w:tcPr>
            <w:tcW w:w="1970" w:type="dxa"/>
            <w:shd w:val="clear" w:color="auto" w:fill="auto"/>
          </w:tcPr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8250C5" w:rsidRDefault="008250C5" w:rsidP="008250C5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8250C5" w:rsidRPr="008250C5" w:rsidTr="008250C5">
        <w:tc>
          <w:tcPr>
            <w:tcW w:w="1970" w:type="dxa"/>
            <w:shd w:val="clear" w:color="auto" w:fill="auto"/>
          </w:tcPr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8250C5" w:rsidRPr="008250C5" w:rsidTr="008250C5">
        <w:tc>
          <w:tcPr>
            <w:tcW w:w="1970" w:type="dxa"/>
            <w:shd w:val="clear" w:color="auto" w:fill="auto"/>
          </w:tcPr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8250C5" w:rsidRPr="008250C5" w:rsidTr="008250C5">
        <w:tc>
          <w:tcPr>
            <w:tcW w:w="1970" w:type="dxa"/>
            <w:shd w:val="clear" w:color="auto" w:fill="auto"/>
          </w:tcPr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8237BC" w:rsidRDefault="008237BC" w:rsidP="00B83B15">
      <w:pPr>
        <w:spacing w:line="480" w:lineRule="auto"/>
        <w:rPr>
          <w:rFonts w:ascii="Century Gothic" w:hAnsi="Century Gothic"/>
          <w:sz w:val="20"/>
          <w:szCs w:val="20"/>
        </w:rPr>
      </w:pPr>
    </w:p>
    <w:sectPr w:rsidR="008237BC" w:rsidSect="008237BC">
      <w:footerReference w:type="default" r:id="rId12"/>
      <w:pgSz w:w="11907" w:h="16840" w:code="9"/>
      <w:pgMar w:top="284" w:right="1134" w:bottom="1134" w:left="1134" w:header="720" w:footer="41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71" w:rsidRDefault="00263B71" w:rsidP="00C54D4A">
      <w:r>
        <w:separator/>
      </w:r>
    </w:p>
  </w:endnote>
  <w:endnote w:type="continuationSeparator" w:id="0">
    <w:p w:rsidR="00263B71" w:rsidRDefault="00263B71" w:rsidP="00C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A" w:rsidRPr="00C54D4A" w:rsidRDefault="009A30DB" w:rsidP="00C54D4A">
    <w:pPr>
      <w:pStyle w:val="Fuzeile"/>
      <w:tabs>
        <w:tab w:val="right" w:pos="9639"/>
      </w:tabs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Anlage</w:t>
    </w:r>
    <w:r w:rsidR="00721798">
      <w:rPr>
        <w:rFonts w:ascii="Century Gothic" w:hAnsi="Century Gothic"/>
        <w:sz w:val="22"/>
        <w:szCs w:val="22"/>
      </w:rPr>
      <w:t xml:space="preserve"> zum Beschluss des Verwaltungsrates</w:t>
    </w:r>
    <w:r w:rsidR="00C54D4A" w:rsidRPr="00C54D4A">
      <w:rPr>
        <w:rFonts w:ascii="Century Gothic" w:hAnsi="Century Gothic"/>
        <w:sz w:val="22"/>
        <w:szCs w:val="22"/>
      </w:rPr>
      <w:tab/>
      <w:t xml:space="preserve">Seite </w:t>
    </w:r>
    <w:r w:rsidR="00C54D4A" w:rsidRPr="00C54D4A">
      <w:rPr>
        <w:rFonts w:ascii="Century Gothic" w:hAnsi="Century Gothic"/>
        <w:sz w:val="22"/>
        <w:szCs w:val="22"/>
      </w:rPr>
      <w:fldChar w:fldCharType="begin"/>
    </w:r>
    <w:r w:rsidR="00C54D4A" w:rsidRPr="00C54D4A">
      <w:rPr>
        <w:rFonts w:ascii="Century Gothic" w:hAnsi="Century Gothic"/>
        <w:sz w:val="22"/>
        <w:szCs w:val="22"/>
      </w:rPr>
      <w:instrText>PAGE   \* MERGEFORMAT</w:instrText>
    </w:r>
    <w:r w:rsidR="00C54D4A" w:rsidRPr="00C54D4A">
      <w:rPr>
        <w:rFonts w:ascii="Century Gothic" w:hAnsi="Century Gothic"/>
        <w:sz w:val="22"/>
        <w:szCs w:val="22"/>
      </w:rPr>
      <w:fldChar w:fldCharType="separate"/>
    </w:r>
    <w:r w:rsidR="007434CC">
      <w:rPr>
        <w:rFonts w:ascii="Century Gothic" w:hAnsi="Century Gothic"/>
        <w:noProof/>
        <w:sz w:val="22"/>
        <w:szCs w:val="22"/>
      </w:rPr>
      <w:t>2</w:t>
    </w:r>
    <w:r w:rsidR="00C54D4A" w:rsidRPr="00C54D4A">
      <w:rPr>
        <w:rFonts w:ascii="Century Gothic" w:hAnsi="Century Gothic"/>
        <w:sz w:val="22"/>
        <w:szCs w:val="22"/>
      </w:rPr>
      <w:fldChar w:fldCharType="end"/>
    </w:r>
    <w:r w:rsidR="00C54D4A" w:rsidRPr="00C54D4A">
      <w:rPr>
        <w:rFonts w:ascii="Century Gothic" w:hAnsi="Century Gothic"/>
        <w:sz w:val="22"/>
        <w:szCs w:val="22"/>
      </w:rPr>
      <w:t xml:space="preserve"> von 2</w:t>
    </w:r>
  </w:p>
  <w:p w:rsidR="00C54D4A" w:rsidRDefault="00C54D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71" w:rsidRDefault="00263B71" w:rsidP="00C54D4A">
      <w:r>
        <w:separator/>
      </w:r>
    </w:p>
  </w:footnote>
  <w:footnote w:type="continuationSeparator" w:id="0">
    <w:p w:rsidR="00263B71" w:rsidRDefault="00263B71" w:rsidP="00C5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3F7"/>
    <w:multiLevelType w:val="hybridMultilevel"/>
    <w:tmpl w:val="69D0E92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42045"/>
    <w:multiLevelType w:val="hybridMultilevel"/>
    <w:tmpl w:val="78DAB6C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E27B0"/>
    <w:multiLevelType w:val="hybridMultilevel"/>
    <w:tmpl w:val="067E782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842F8"/>
    <w:multiLevelType w:val="hybridMultilevel"/>
    <w:tmpl w:val="69D0E92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76426"/>
    <w:multiLevelType w:val="hybridMultilevel"/>
    <w:tmpl w:val="69D0E92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71"/>
    <w:rsid w:val="00023059"/>
    <w:rsid w:val="00075993"/>
    <w:rsid w:val="00184AE5"/>
    <w:rsid w:val="001D01D8"/>
    <w:rsid w:val="001E2243"/>
    <w:rsid w:val="00263B71"/>
    <w:rsid w:val="00295516"/>
    <w:rsid w:val="002F64AE"/>
    <w:rsid w:val="0034527C"/>
    <w:rsid w:val="003F48BB"/>
    <w:rsid w:val="0042007E"/>
    <w:rsid w:val="004C2C56"/>
    <w:rsid w:val="004F3D73"/>
    <w:rsid w:val="00527047"/>
    <w:rsid w:val="00682227"/>
    <w:rsid w:val="006E6165"/>
    <w:rsid w:val="00721798"/>
    <w:rsid w:val="007305B9"/>
    <w:rsid w:val="0074182A"/>
    <w:rsid w:val="007434CC"/>
    <w:rsid w:val="007B58A0"/>
    <w:rsid w:val="007C0EB9"/>
    <w:rsid w:val="008237BC"/>
    <w:rsid w:val="008250C5"/>
    <w:rsid w:val="00827DEC"/>
    <w:rsid w:val="00846CBC"/>
    <w:rsid w:val="008A33D8"/>
    <w:rsid w:val="008C196F"/>
    <w:rsid w:val="008D1812"/>
    <w:rsid w:val="008D2953"/>
    <w:rsid w:val="00915831"/>
    <w:rsid w:val="00987FBA"/>
    <w:rsid w:val="009A30DB"/>
    <w:rsid w:val="009B683B"/>
    <w:rsid w:val="00A1154D"/>
    <w:rsid w:val="00A875BA"/>
    <w:rsid w:val="00B3485A"/>
    <w:rsid w:val="00B42E2B"/>
    <w:rsid w:val="00B60CD5"/>
    <w:rsid w:val="00B83B15"/>
    <w:rsid w:val="00C54D4A"/>
    <w:rsid w:val="00C64DAE"/>
    <w:rsid w:val="00CB3953"/>
    <w:rsid w:val="00D060E3"/>
    <w:rsid w:val="00DC522B"/>
    <w:rsid w:val="00E215EE"/>
    <w:rsid w:val="00E32CDF"/>
    <w:rsid w:val="00E96CEB"/>
    <w:rsid w:val="00E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A9FE6C6"/>
  <w15:docId w15:val="{8658E2AF-321F-4FE9-9211-D4926957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21798"/>
    <w:pPr>
      <w:keepNext/>
      <w:jc w:val="center"/>
      <w:outlineLvl w:val="1"/>
    </w:pPr>
    <w:rPr>
      <w:rFonts w:eastAsia="Batang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3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8250C5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rsid w:val="00C54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4D4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54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4D4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21798"/>
    <w:rPr>
      <w:rFonts w:eastAsia="Batang"/>
      <w:b/>
      <w:sz w:val="26"/>
      <w:szCs w:val="24"/>
    </w:rPr>
  </w:style>
  <w:style w:type="character" w:customStyle="1" w:styleId="Internetlink">
    <w:name w:val="Internet link"/>
    <w:basedOn w:val="Absatz-Standardschriftart"/>
    <w:rsid w:val="00721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sheim@gemeinde.naturns.bz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tersheim@gemeinde.naturns.bz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AH-VOELS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vikoler</dc:creator>
  <cp:lastModifiedBy>Tobias Götsch</cp:lastModifiedBy>
  <cp:revision>14</cp:revision>
  <cp:lastPrinted>2024-01-22T09:00:00Z</cp:lastPrinted>
  <dcterms:created xsi:type="dcterms:W3CDTF">2022-02-09T07:39:00Z</dcterms:created>
  <dcterms:modified xsi:type="dcterms:W3CDTF">2024-02-06T15:50:00Z</dcterms:modified>
</cp:coreProperties>
</file>